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2" w:rsidRPr="00690239" w:rsidRDefault="00645CC2" w:rsidP="00BC46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690239" w:rsidRDefault="00A96A44" w:rsidP="003114F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OLE_LINK20"/>
      <w:bookmarkStart w:id="1" w:name="OLE_LINK21"/>
      <w:r w:rsidRPr="00690239">
        <w:rPr>
          <w:rFonts w:ascii="Times New Roman" w:hAnsi="Times New Roman"/>
          <w:b w:val="0"/>
          <w:bCs w:val="0"/>
          <w:sz w:val="28"/>
          <w:szCs w:val="28"/>
        </w:rPr>
        <w:t>УТВЕРЖДАЮ</w:t>
      </w:r>
    </w:p>
    <w:p w:rsidR="00A96A44" w:rsidRPr="00690239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90239">
        <w:rPr>
          <w:sz w:val="28"/>
          <w:szCs w:val="28"/>
        </w:rPr>
        <w:t>Руководитель</w:t>
      </w:r>
    </w:p>
    <w:p w:rsidR="00A96A44" w:rsidRPr="00690239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90239">
        <w:rPr>
          <w:sz w:val="28"/>
          <w:szCs w:val="28"/>
        </w:rPr>
        <w:t>(уполномоченное лицо)</w:t>
      </w:r>
    </w:p>
    <w:p w:rsidR="000A54DC" w:rsidRPr="00690239" w:rsidRDefault="000A54DC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441"/>
        <w:gridCol w:w="5500"/>
        <w:gridCol w:w="571"/>
        <w:gridCol w:w="3764"/>
      </w:tblGrid>
      <w:tr w:rsidR="00A96A44" w:rsidRPr="00690239" w:rsidTr="00645CC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A44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Министерство культуры Чеченской Республики</w:t>
            </w:r>
          </w:p>
        </w:tc>
      </w:tr>
      <w:tr w:rsidR="00A96A44" w:rsidRPr="00690239" w:rsidTr="000A54D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690239">
              <w:rPr>
                <w:szCs w:val="28"/>
              </w:rPr>
              <w:t>(наименование органа, осуществляющего функции</w:t>
            </w:r>
            <w:r w:rsidR="00745243" w:rsidRPr="00690239">
              <w:rPr>
                <w:szCs w:val="28"/>
              </w:rPr>
              <w:t xml:space="preserve">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0A54DC" w:rsidRPr="00690239" w:rsidTr="000A54DC">
        <w:trPr>
          <w:jc w:val="center"/>
        </w:trPr>
        <w:tc>
          <w:tcPr>
            <w:tcW w:w="4503" w:type="dxa"/>
            <w:shd w:val="clear" w:color="auto" w:fill="auto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0A54DC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690239" w:rsidTr="000A54D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45CC2" w:rsidRPr="00690239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Министр</w:t>
            </w:r>
          </w:p>
        </w:tc>
        <w:tc>
          <w:tcPr>
            <w:tcW w:w="425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45CC2" w:rsidRPr="00690239" w:rsidRDefault="000A54DC" w:rsidP="000A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Дааев </w:t>
            </w:r>
            <w:proofErr w:type="spellStart"/>
            <w:r w:rsidRPr="00690239">
              <w:rPr>
                <w:sz w:val="28"/>
                <w:szCs w:val="28"/>
              </w:rPr>
              <w:t>Хож-Бауди</w:t>
            </w:r>
            <w:proofErr w:type="spellEnd"/>
            <w:r w:rsidRPr="00690239">
              <w:rPr>
                <w:sz w:val="28"/>
                <w:szCs w:val="28"/>
              </w:rPr>
              <w:t xml:space="preserve"> </w:t>
            </w:r>
            <w:proofErr w:type="spellStart"/>
            <w:r w:rsidRPr="00690239">
              <w:rPr>
                <w:sz w:val="28"/>
                <w:szCs w:val="28"/>
              </w:rPr>
              <w:t>Буарович</w:t>
            </w:r>
            <w:proofErr w:type="spellEnd"/>
          </w:p>
        </w:tc>
        <w:tc>
          <w:tcPr>
            <w:tcW w:w="567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690239" w:rsidTr="00645CC2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67" w:type="dxa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645CC2" w:rsidRPr="00690239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(подпись)</w:t>
            </w:r>
          </w:p>
        </w:tc>
      </w:tr>
    </w:tbl>
    <w:p w:rsidR="00A96A44" w:rsidRPr="00690239" w:rsidRDefault="00FA4B99" w:rsidP="007B4087">
      <w:pPr>
        <w:widowControl w:val="0"/>
        <w:tabs>
          <w:tab w:val="left" w:pos="11199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690239">
        <w:rPr>
          <w:sz w:val="28"/>
          <w:szCs w:val="28"/>
        </w:rPr>
        <w:tab/>
      </w:r>
      <w:r w:rsidR="007B4087" w:rsidRPr="00690239">
        <w:rPr>
          <w:sz w:val="28"/>
          <w:szCs w:val="28"/>
        </w:rPr>
        <w:t>МП</w:t>
      </w:r>
    </w:p>
    <w:p w:rsidR="00E728DE" w:rsidRPr="00DA773E" w:rsidRDefault="00D80812" w:rsidP="00E728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15 января</w:t>
      </w:r>
      <w:r w:rsidR="00E728DE" w:rsidRPr="00DA773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728DE" w:rsidRPr="00DA773E">
        <w:rPr>
          <w:sz w:val="28"/>
          <w:szCs w:val="28"/>
        </w:rPr>
        <w:t> г.</w:t>
      </w:r>
    </w:p>
    <w:p w:rsidR="00A96A44" w:rsidRPr="008F4E78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337"/>
      </w:tblGrid>
      <w:tr w:rsidR="008F4E78" w:rsidRPr="008F4E78" w:rsidTr="00AD5590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A44" w:rsidRPr="008F4E78" w:rsidRDefault="003114F7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 xml:space="preserve">ГОСУДАРСТВЕННОЕ ЗАДАНИЕ </w:t>
            </w:r>
            <w:r w:rsidR="00A96A44" w:rsidRPr="008F4E78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C02035" w:rsidP="00CC3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18</w:t>
            </w:r>
          </w:p>
        </w:tc>
      </w:tr>
    </w:tbl>
    <w:p w:rsidR="00A96A44" w:rsidRPr="008F4E78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8F4E78" w:rsidRDefault="00D80812" w:rsidP="009C7C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 2021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1701"/>
        <w:gridCol w:w="2062"/>
      </w:tblGrid>
      <w:tr w:rsidR="008F4E78" w:rsidRPr="008F4E78" w:rsidTr="00E33143">
        <w:tc>
          <w:tcPr>
            <w:tcW w:w="11023" w:type="dxa"/>
            <w:shd w:val="clear" w:color="auto" w:fill="auto"/>
          </w:tcPr>
          <w:p w:rsidR="00A96A44" w:rsidRPr="008F4E78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Коды</w:t>
            </w:r>
          </w:p>
        </w:tc>
      </w:tr>
      <w:tr w:rsidR="008F4E78" w:rsidRPr="008F4E78" w:rsidTr="00E33143">
        <w:tc>
          <w:tcPr>
            <w:tcW w:w="11023" w:type="dxa"/>
            <w:shd w:val="clear" w:color="auto" w:fill="auto"/>
          </w:tcPr>
          <w:p w:rsidR="00A96A44" w:rsidRPr="008F4E78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E78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8F4E78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>0506001</w:t>
            </w:r>
          </w:p>
        </w:tc>
      </w:tr>
      <w:tr w:rsidR="00E728DE" w:rsidRPr="008F4E78" w:rsidTr="00180FBE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28DE" w:rsidRPr="008F4E78" w:rsidRDefault="00E728DE" w:rsidP="00E728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8F4E78">
              <w:rPr>
                <w:sz w:val="28"/>
                <w:szCs w:val="28"/>
              </w:rPr>
              <w:t xml:space="preserve">Государственное бюджетное учреждение «Республиканская детская библиотека имени 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728DE" w:rsidRPr="008F4E78" w:rsidRDefault="00E728DE" w:rsidP="00E728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E78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DE" w:rsidRPr="00DA773E" w:rsidRDefault="00D80812" w:rsidP="00D8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728DE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C02035" w:rsidRPr="00690239" w:rsidTr="00180FBE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2035" w:rsidRPr="00AB0A8C" w:rsidRDefault="00C02035" w:rsidP="00C020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B2A6D">
              <w:rPr>
                <w:sz w:val="28"/>
                <w:szCs w:val="28"/>
              </w:rPr>
              <w:t>Героя Социалистического Труда Сергея Владимировича Михалкова»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02035" w:rsidRPr="00690239" w:rsidRDefault="00C0203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35" w:rsidRPr="00690239" w:rsidRDefault="00C02035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690239" w:rsidTr="00E33143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A96A44" w:rsidRPr="00690239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093ADC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ADC">
              <w:rPr>
                <w:sz w:val="28"/>
                <w:szCs w:val="28"/>
              </w:rPr>
              <w:t>962Ц5091</w:t>
            </w:r>
          </w:p>
        </w:tc>
      </w:tr>
      <w:tr w:rsidR="00A96A44" w:rsidRPr="00690239" w:rsidTr="00F020D7">
        <w:trPr>
          <w:trHeight w:val="283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690239" w:rsidRDefault="004F6044" w:rsidP="00866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4F60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91.01</w:t>
            </w:r>
          </w:p>
        </w:tc>
      </w:tr>
      <w:tr w:rsidR="00A96A44" w:rsidRPr="00690239" w:rsidTr="00F020D7">
        <w:trPr>
          <w:trHeight w:val="283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F02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4F60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690239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529A" w:rsidRPr="00690239" w:rsidRDefault="00FA529A">
      <w:pPr>
        <w:rPr>
          <w:sz w:val="28"/>
          <w:szCs w:val="28"/>
        </w:rPr>
      </w:pPr>
    </w:p>
    <w:p w:rsidR="004F6044" w:rsidRPr="00690239" w:rsidRDefault="004F604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7372"/>
        <w:gridCol w:w="2061"/>
      </w:tblGrid>
      <w:tr w:rsidR="00941049" w:rsidRPr="00690239" w:rsidTr="00941049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941049" w:rsidRPr="00690239" w:rsidRDefault="00941049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049" w:rsidRPr="00690239" w:rsidRDefault="002A2E1C" w:rsidP="00BF5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Библиотека</w:t>
            </w:r>
          </w:p>
        </w:tc>
      </w:tr>
      <w:tr w:rsidR="00A96A44" w:rsidRPr="00690239" w:rsidTr="00941049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96A44" w:rsidRPr="00690239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690239" w:rsidRDefault="00CC149C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7697F" w:rsidRPr="00690239" w:rsidRDefault="00CC149C" w:rsidP="009C7CD7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sz w:val="28"/>
          <w:szCs w:val="28"/>
        </w:rPr>
        <w:br w:type="page"/>
      </w:r>
      <w:r w:rsidR="0027697F" w:rsidRPr="00690239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97F" w:rsidRPr="00690239" w:rsidRDefault="0027697F" w:rsidP="0027697F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t>Раздел 1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50"/>
        <w:gridCol w:w="2474"/>
        <w:gridCol w:w="2001"/>
      </w:tblGrid>
      <w:tr w:rsidR="008150FA" w:rsidRPr="00690239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Наименование государственной услуги</w:t>
            </w:r>
          </w:p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Библиотечное, библиографическое и информационное обслуживание 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0FA" w:rsidRPr="000E3255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000">
              <w:rPr>
                <w:sz w:val="28"/>
                <w:szCs w:val="28"/>
              </w:rPr>
              <w:t>47.018.0</w:t>
            </w:r>
          </w:p>
        </w:tc>
      </w:tr>
      <w:tr w:rsidR="0027697F" w:rsidRPr="00690239" w:rsidTr="0027697F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697F" w:rsidRPr="00690239" w:rsidRDefault="00F538AB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пользователей библиотеки</w:t>
            </w: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690239" w:rsidTr="0027697F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690239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27697F" w:rsidRPr="00690239" w:rsidRDefault="008150FA" w:rsidP="00F60F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Физические </w:t>
            </w:r>
            <w:r w:rsidR="00F60FAC" w:rsidRPr="00690239">
              <w:rPr>
                <w:sz w:val="28"/>
                <w:szCs w:val="28"/>
              </w:rPr>
              <w:t>лица</w:t>
            </w:r>
          </w:p>
        </w:tc>
        <w:tc>
          <w:tcPr>
            <w:tcW w:w="2474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97F" w:rsidRPr="00690239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239">
        <w:rPr>
          <w:sz w:val="28"/>
          <w:szCs w:val="28"/>
        </w:rPr>
        <w:t>3.1. Показатели, характеризующие качество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15"/>
        <w:gridCol w:w="1275"/>
        <w:gridCol w:w="1276"/>
        <w:gridCol w:w="1276"/>
        <w:gridCol w:w="1276"/>
        <w:gridCol w:w="2126"/>
        <w:gridCol w:w="905"/>
        <w:gridCol w:w="660"/>
        <w:gridCol w:w="1174"/>
        <w:gridCol w:w="1008"/>
        <w:gridCol w:w="1008"/>
      </w:tblGrid>
      <w:tr w:rsidR="0027697F" w:rsidRPr="00690239" w:rsidTr="0027697F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9C7CD7" w:rsidRPr="00690239" w:rsidTr="00F22709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D0907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BD090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9C7CD7"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D0907">
              <w:rPr>
                <w:sz w:val="18"/>
                <w:szCs w:val="18"/>
              </w:rPr>
              <w:t>21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E75A9D" w:rsidRPr="00690239" w:rsidTr="00F22709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23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9D" w:rsidRPr="00690239" w:rsidRDefault="00E75A9D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690239" w:rsidTr="0027697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8150FA" w:rsidRPr="00690239" w:rsidTr="00BD0907"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0E3255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47018000100000001004100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E08">
              <w:rPr>
                <w:sz w:val="20"/>
                <w:szCs w:val="20"/>
              </w:rPr>
              <w:t>Доля пользователей, удовлетворенных качеством услуг библиотеки, от общего числа зарегистрированных пользователей / от общего числа опрошенных пользователей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E08">
              <w:rPr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D80812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D80812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D0907">
              <w:rPr>
                <w:sz w:val="20"/>
                <w:szCs w:val="20"/>
              </w:rPr>
              <w:t>-</w:t>
            </w:r>
          </w:p>
        </w:tc>
      </w:tr>
    </w:tbl>
    <w:p w:rsidR="0027697F" w:rsidRPr="00BD3903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27697F" w:rsidRPr="00690239" w:rsidTr="0027697F">
        <w:tc>
          <w:tcPr>
            <w:tcW w:w="5000" w:type="pct"/>
            <w:gridSpan w:val="2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27697F" w:rsidRPr="00690239" w:rsidTr="0027697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690239" w:rsidRDefault="00F22709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</w:pPr>
    </w:p>
    <w:p w:rsidR="0027697F" w:rsidRPr="00690239" w:rsidRDefault="0027697F" w:rsidP="0039158F">
      <w:pPr>
        <w:pStyle w:val="4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lastRenderedPageBreak/>
        <w:t>3.2. Показатели, характеризующие объем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1195"/>
        <w:gridCol w:w="1031"/>
        <w:gridCol w:w="1031"/>
      </w:tblGrid>
      <w:tr w:rsidR="0027697F" w:rsidRPr="00690239" w:rsidTr="0027697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9C7CD7" w:rsidRPr="00690239" w:rsidTr="0027697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D0907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BD090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9C7CD7"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D0907">
              <w:rPr>
                <w:sz w:val="18"/>
                <w:szCs w:val="18"/>
              </w:rPr>
              <w:t>21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7697F" w:rsidRPr="00690239" w:rsidTr="0027697F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690239" w:rsidTr="0027697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8150FA" w:rsidRPr="00690239" w:rsidTr="00F22709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0E3255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47018000100000001004100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E92E08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E92E08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4000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8150FA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0FA" w:rsidRPr="00690239" w:rsidRDefault="00D80812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D80812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FA" w:rsidRPr="00690239" w:rsidRDefault="00D80812" w:rsidP="00815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43589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27697F" w:rsidRPr="00690239" w:rsidTr="0027697F">
        <w:tc>
          <w:tcPr>
            <w:tcW w:w="5000" w:type="pct"/>
            <w:gridSpan w:val="2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27697F" w:rsidRPr="00690239" w:rsidTr="0027697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690239" w:rsidRDefault="00AC6417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BD3903" w:rsidRDefault="00BD3903" w:rsidP="0027697F">
      <w:pPr>
        <w:rPr>
          <w:sz w:val="28"/>
          <w:szCs w:val="28"/>
        </w:rPr>
      </w:pPr>
    </w:p>
    <w:p w:rsidR="0027697F" w:rsidRPr="00690239" w:rsidRDefault="00BD3903" w:rsidP="002769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697F" w:rsidRPr="00690239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899"/>
        <w:gridCol w:w="1626"/>
        <w:gridCol w:w="1762"/>
        <w:gridCol w:w="7736"/>
      </w:tblGrid>
      <w:tr w:rsidR="0027697F" w:rsidRPr="00690239" w:rsidTr="0027697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Нормативный правовой акт</w:t>
            </w:r>
          </w:p>
        </w:tc>
      </w:tr>
      <w:tr w:rsidR="0027697F" w:rsidRPr="00690239" w:rsidTr="003514AE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номер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наименование</w:t>
            </w:r>
          </w:p>
        </w:tc>
      </w:tr>
      <w:tr w:rsidR="0027697F" w:rsidRPr="00690239" w:rsidTr="003514AE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5</w:t>
            </w:r>
          </w:p>
        </w:tc>
      </w:tr>
      <w:tr w:rsidR="0027697F" w:rsidRPr="00690239" w:rsidTr="003514AE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D33935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–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97F" w:rsidRPr="00690239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27697F" w:rsidRPr="00690239" w:rsidTr="0027697F">
        <w:tc>
          <w:tcPr>
            <w:tcW w:w="14786" w:type="dxa"/>
            <w:shd w:val="clear" w:color="auto" w:fill="auto"/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27697F" w:rsidRPr="00690239" w:rsidTr="0027697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27697F" w:rsidRPr="00690239" w:rsidRDefault="0027697F" w:rsidP="00A305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Закон РФ от 09.10.1992 № 3612-1 «Основы законодательства Российской Федерации о культуре», </w:t>
            </w:r>
            <w:r w:rsidR="00D33935" w:rsidRPr="00690239">
              <w:rPr>
                <w:sz w:val="28"/>
                <w:szCs w:val="28"/>
              </w:rPr>
              <w:t>Закон Чеченской Республики от 21.07.2009 №50-РЗ «О библиотечном деле в Чеченской Республике»</w:t>
            </w:r>
            <w:r w:rsidR="00A3050C" w:rsidRPr="00690239">
              <w:rPr>
                <w:sz w:val="28"/>
                <w:szCs w:val="28"/>
              </w:rPr>
              <w:t xml:space="preserve">, Закон Чеченской Республики </w:t>
            </w:r>
            <w:r w:rsidR="00A3050C" w:rsidRPr="00690239">
              <w:rPr>
                <w:sz w:val="28"/>
                <w:szCs w:val="28"/>
              </w:rPr>
              <w:br/>
              <w:t>от 2 мая 2007 г. № 20-рз «Об обязательном экземпляре документов в Чеченской Республике»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0239">
        <w:rPr>
          <w:sz w:val="28"/>
          <w:szCs w:val="28"/>
        </w:rPr>
        <w:t>(наименование, номер и дата нормативного правового акта)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97F" w:rsidRPr="00690239" w:rsidRDefault="0027697F" w:rsidP="00426E43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5.2. Порядок информирования потенциальных потребителей государственной услуги:</w:t>
      </w:r>
    </w:p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238"/>
        <w:gridCol w:w="3762"/>
      </w:tblGrid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Частота обновления информации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239">
              <w:t>3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690239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690239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239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27697F" w:rsidRPr="00690239" w:rsidRDefault="0027697F" w:rsidP="0027697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92E48" w:rsidRPr="00690239" w:rsidRDefault="00892E48" w:rsidP="002148D6">
      <w:pPr>
        <w:pStyle w:val="2"/>
        <w:spacing w:before="0" w:after="0"/>
        <w:jc w:val="center"/>
        <w:rPr>
          <w:rFonts w:ascii="Times New Roman" w:hAnsi="Times New Roman"/>
        </w:rPr>
      </w:pPr>
      <w:r w:rsidRPr="00690239">
        <w:rPr>
          <w:rFonts w:ascii="Times New Roman" w:hAnsi="Times New Roman"/>
        </w:rPr>
        <w:br w:type="page"/>
      </w:r>
    </w:p>
    <w:p w:rsidR="003114F7" w:rsidRPr="00690239" w:rsidRDefault="003114F7" w:rsidP="004A0146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Часть 2. Сведения о выполняемых работах</w:t>
      </w:r>
    </w:p>
    <w:p w:rsidR="003114F7" w:rsidRPr="00690239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t>Раздел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Наименование работы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4872" w:rsidRPr="00690239" w:rsidRDefault="002761E9" w:rsidP="002761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Формирование, учет, изучение, обеспечение физического сохранения и безопасности 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9C7CD7" w:rsidRDefault="00132AF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C7CD7">
              <w:rPr>
                <w:color w:val="FF0000"/>
                <w:sz w:val="28"/>
                <w:szCs w:val="28"/>
              </w:rPr>
              <w:t>07.013.1</w:t>
            </w: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690239" w:rsidRDefault="002761E9" w:rsidP="005B45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фондов библиотек, включая оцифровку фондов</w:t>
            </w: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239">
        <w:rPr>
          <w:sz w:val="28"/>
          <w:szCs w:val="28"/>
        </w:rPr>
        <w:t>3.1. Показатели, характеризующие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5F6FA3">
        <w:tc>
          <w:tcPr>
            <w:tcW w:w="1487" w:type="dxa"/>
            <w:vMerge w:val="restart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C7CD7" w:rsidRPr="00690239" w:rsidTr="005F6FA3">
        <w:tc>
          <w:tcPr>
            <w:tcW w:w="1487" w:type="dxa"/>
            <w:vMerge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vAlign w:val="center"/>
          </w:tcPr>
          <w:p w:rsidR="009C7CD7" w:rsidRPr="00690239" w:rsidRDefault="009C7CD7" w:rsidP="00D8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D80812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vAlign w:val="center"/>
          </w:tcPr>
          <w:p w:rsidR="009C7CD7" w:rsidRPr="00690239" w:rsidRDefault="009C7CD7" w:rsidP="00D8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80812">
              <w:rPr>
                <w:sz w:val="18"/>
                <w:szCs w:val="18"/>
              </w:rPr>
              <w:t>20</w:t>
            </w:r>
            <w:r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vAlign w:val="center"/>
          </w:tcPr>
          <w:p w:rsidR="009C7CD7" w:rsidRPr="00690239" w:rsidRDefault="009C7CD7" w:rsidP="00D8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C7CD7">
              <w:rPr>
                <w:sz w:val="18"/>
                <w:szCs w:val="18"/>
              </w:rPr>
              <w:t>2</w:t>
            </w:r>
            <w:r w:rsidR="00D80812">
              <w:rPr>
                <w:sz w:val="18"/>
                <w:szCs w:val="18"/>
              </w:rPr>
              <w:t>1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761E9" w:rsidRPr="00690239" w:rsidTr="005F6FA3">
        <w:tc>
          <w:tcPr>
            <w:tcW w:w="1487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5F6FA3">
        <w:tc>
          <w:tcPr>
            <w:tcW w:w="148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954872" w:rsidRPr="00690239" w:rsidTr="005F6FA3">
        <w:trPr>
          <w:trHeight w:val="378"/>
        </w:trPr>
        <w:tc>
          <w:tcPr>
            <w:tcW w:w="1487" w:type="dxa"/>
            <w:vAlign w:val="center"/>
          </w:tcPr>
          <w:p w:rsidR="00954872" w:rsidRPr="009C7CD7" w:rsidRDefault="00132AF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C7CD7">
              <w:rPr>
                <w:color w:val="FF0000"/>
                <w:sz w:val="18"/>
                <w:szCs w:val="18"/>
              </w:rPr>
              <w:t>000000000009620005607013100000000000008101102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Align w:val="center"/>
          </w:tcPr>
          <w:p w:rsidR="00954872" w:rsidRPr="00690239" w:rsidRDefault="00132AF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954872" w:rsidRPr="00690239" w:rsidTr="00E13886">
        <w:tc>
          <w:tcPr>
            <w:tcW w:w="14786" w:type="dxa"/>
            <w:gridSpan w:val="2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954872" w:rsidRPr="00690239" w:rsidTr="00E13886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spacing w:after="200" w:line="276" w:lineRule="auto"/>
        <w:rPr>
          <w:sz w:val="28"/>
          <w:szCs w:val="28"/>
        </w:rPr>
      </w:pPr>
      <w:r w:rsidRPr="00690239">
        <w:rPr>
          <w:sz w:val="28"/>
          <w:szCs w:val="28"/>
        </w:rPr>
        <w:br w:type="page"/>
      </w:r>
    </w:p>
    <w:p w:rsidR="00954872" w:rsidRPr="00690239" w:rsidRDefault="00954872" w:rsidP="00954872">
      <w:pPr>
        <w:pStyle w:val="4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E13886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C7CD7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D0907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BD090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9C7CD7"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D0907">
              <w:rPr>
                <w:sz w:val="18"/>
                <w:szCs w:val="18"/>
              </w:rPr>
              <w:t>21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761E9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1E9" w:rsidRPr="00690239" w:rsidRDefault="002761E9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E13886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EB2C35" w:rsidRPr="00690239" w:rsidTr="000874A9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9C7CD7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C7CD7">
              <w:rPr>
                <w:color w:val="FF0000"/>
                <w:sz w:val="18"/>
                <w:szCs w:val="18"/>
              </w:rPr>
              <w:t>000000000009620005607013100000000000008101102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Количество документов</w:t>
            </w:r>
            <w:r w:rsidR="00D80812">
              <w:rPr>
                <w:sz w:val="18"/>
                <w:szCs w:val="18"/>
              </w:rPr>
              <w:t xml:space="preserve"> (объем книжного фонда)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690239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482F83" w:rsidRDefault="00EB2C35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F83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C35" w:rsidRPr="00482F83" w:rsidRDefault="00BD0907" w:rsidP="00D8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="00D80812">
              <w:rPr>
                <w:sz w:val="18"/>
                <w:szCs w:val="18"/>
              </w:rPr>
              <w:t>970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482F83" w:rsidRDefault="00D80812" w:rsidP="00BD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2C35" w:rsidRPr="00482F83" w:rsidRDefault="00D80812" w:rsidP="0048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27170</w:t>
            </w:r>
            <w:r w:rsidR="00BD0907">
              <w:rPr>
                <w:sz w:val="18"/>
                <w:szCs w:val="18"/>
              </w:rPr>
              <w:t>-</w:t>
            </w:r>
          </w:p>
        </w:tc>
      </w:tr>
    </w:tbl>
    <w:p w:rsidR="00954872" w:rsidRPr="00690239" w:rsidRDefault="00954872" w:rsidP="00276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954872" w:rsidRPr="00690239" w:rsidTr="00E13886">
        <w:tc>
          <w:tcPr>
            <w:tcW w:w="14786" w:type="dxa"/>
            <w:gridSpan w:val="2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954872" w:rsidRPr="00690239" w:rsidTr="00E13886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8743AE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954872" w:rsidRPr="00690239" w:rsidRDefault="00954872" w:rsidP="00276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872" w:rsidRPr="00690239" w:rsidRDefault="00954872" w:rsidP="002663A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</w:rPr>
        <w:br w:type="page"/>
      </w:r>
      <w:r w:rsidRPr="00690239">
        <w:rPr>
          <w:rFonts w:ascii="Times New Roman" w:hAnsi="Times New Roman"/>
          <w:b w:val="0"/>
          <w:bCs w:val="0"/>
          <w:i w:val="0"/>
          <w:iCs w:val="0"/>
        </w:rPr>
        <w:lastRenderedPageBreak/>
        <w:t>Раздел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Наименование работы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4872" w:rsidRPr="00690239" w:rsidRDefault="002F211C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0239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9C7CD7" w:rsidRDefault="002F211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9C7CD7">
              <w:rPr>
                <w:color w:val="FF0000"/>
                <w:sz w:val="28"/>
                <w:szCs w:val="28"/>
              </w:rPr>
              <w:t>07.014.1</w:t>
            </w: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690239" w:rsidTr="00E1388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954872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239">
        <w:rPr>
          <w:sz w:val="28"/>
          <w:szCs w:val="28"/>
        </w:rPr>
        <w:t>3.1. Показатели, характеризующие качество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417"/>
        <w:gridCol w:w="1369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0D2041"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C7CD7" w:rsidRPr="00690239" w:rsidTr="000D2041"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9C7CD7">
              <w:rPr>
                <w:sz w:val="18"/>
                <w:szCs w:val="18"/>
              </w:rPr>
              <w:t>9</w:t>
            </w:r>
            <w:r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CD7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C7CD7">
              <w:rPr>
                <w:sz w:val="18"/>
                <w:szCs w:val="18"/>
              </w:rPr>
              <w:t>20</w:t>
            </w:r>
            <w:r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70732" w:rsidRPr="00690239" w:rsidTr="000D2041">
        <w:tc>
          <w:tcPr>
            <w:tcW w:w="1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732" w:rsidRPr="00690239" w:rsidRDefault="0027073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0D2041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954872" w:rsidRPr="00690239" w:rsidTr="000D2041">
        <w:trPr>
          <w:trHeight w:val="37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9C7CD7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C7CD7">
              <w:rPr>
                <w:color w:val="FF0000"/>
                <w:sz w:val="18"/>
                <w:szCs w:val="18"/>
              </w:rPr>
              <w:t>960000000120000560707014100000000000007102101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2F211C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</w:tr>
    </w:tbl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690239" w:rsidRDefault="00954872" w:rsidP="00B4594A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690239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954872" w:rsidRPr="00690239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690239" w:rsidTr="00E13886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477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Уникальный номер реестровой записи</w:t>
            </w:r>
            <w:r w:rsidR="00477E9A" w:rsidRPr="00690239">
              <w:rPr>
                <w:sz w:val="18"/>
                <w:szCs w:val="18"/>
              </w:rPr>
              <w:t xml:space="preserve"> </w:t>
            </w:r>
            <w:r w:rsidRPr="00690239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E6B34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9C7CD7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D0907">
              <w:rPr>
                <w:sz w:val="18"/>
                <w:szCs w:val="18"/>
              </w:rPr>
              <w:t>9</w:t>
            </w:r>
            <w:r w:rsidR="008E6B34" w:rsidRPr="00690239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BD0907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E6B34" w:rsidRPr="00690239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B34" w:rsidRPr="00690239" w:rsidRDefault="009C7CD7" w:rsidP="009C7C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D0907">
              <w:rPr>
                <w:sz w:val="18"/>
                <w:szCs w:val="18"/>
              </w:rPr>
              <w:t>21</w:t>
            </w:r>
            <w:r w:rsidR="008E6B34" w:rsidRPr="00690239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E6B34" w:rsidRPr="00690239" w:rsidTr="00F22709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6B34" w:rsidRPr="00690239" w:rsidRDefault="008E6B34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690239" w:rsidTr="00E13886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12</w:t>
            </w:r>
          </w:p>
        </w:tc>
      </w:tr>
      <w:tr w:rsidR="005E4CCD" w:rsidRPr="00690239" w:rsidTr="000874A9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9C7CD7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C7CD7">
              <w:rPr>
                <w:color w:val="FF0000"/>
                <w:sz w:val="18"/>
                <w:szCs w:val="18"/>
              </w:rPr>
              <w:t>960000000120000560707014100000000000007102101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F22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Количество документов</w:t>
            </w:r>
            <w:r w:rsidR="00D80812">
              <w:rPr>
                <w:sz w:val="18"/>
                <w:szCs w:val="18"/>
              </w:rPr>
              <w:t xml:space="preserve"> (новые поступления книг)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690239" w:rsidRDefault="005E4CCD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0239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CCD" w:rsidRPr="00AF3ED1" w:rsidRDefault="00AF3ED1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D" w:rsidRPr="00BD0907" w:rsidRDefault="00D8081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CCD" w:rsidRPr="00BD0907" w:rsidRDefault="00D80812" w:rsidP="00E13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</w:tbl>
    <w:p w:rsidR="00954872" w:rsidRPr="00690239" w:rsidRDefault="00954872" w:rsidP="00527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954872" w:rsidRPr="00690239" w:rsidTr="00E13886">
        <w:tc>
          <w:tcPr>
            <w:tcW w:w="14786" w:type="dxa"/>
            <w:gridSpan w:val="2"/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954872" w:rsidRPr="00690239" w:rsidTr="00E13886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690239" w:rsidRDefault="00954872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в </w:t>
            </w:r>
            <w:proofErr w:type="gramStart"/>
            <w:r w:rsidRPr="00690239">
              <w:rPr>
                <w:sz w:val="28"/>
                <w:szCs w:val="28"/>
              </w:rPr>
              <w:t>пределах</w:t>
            </w:r>
            <w:proofErr w:type="gramEnd"/>
            <w:r w:rsidRPr="00690239">
              <w:rPr>
                <w:sz w:val="28"/>
                <w:szCs w:val="28"/>
              </w:rPr>
              <w:t xml:space="preserve">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690239" w:rsidRDefault="00446964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5</w:t>
            </w:r>
          </w:p>
        </w:tc>
      </w:tr>
    </w:tbl>
    <w:p w:rsidR="00954872" w:rsidRPr="00690239" w:rsidRDefault="00954872" w:rsidP="004573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872" w:rsidRPr="00690239" w:rsidRDefault="00954872" w:rsidP="00457337">
      <w:pPr>
        <w:rPr>
          <w:sz w:val="28"/>
          <w:szCs w:val="28"/>
        </w:rPr>
      </w:pPr>
    </w:p>
    <w:p w:rsidR="00A96A44" w:rsidRPr="00690239" w:rsidRDefault="00A96A44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690239">
        <w:rPr>
          <w:rFonts w:ascii="Times New Roman" w:hAnsi="Times New Roman"/>
          <w:b w:val="0"/>
          <w:bCs w:val="0"/>
          <w:sz w:val="28"/>
          <w:szCs w:val="28"/>
        </w:rPr>
        <w:t>Часть 3. Прочие сведения о государственном задании</w:t>
      </w:r>
    </w:p>
    <w:p w:rsidR="00A96A44" w:rsidRPr="00690239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690239" w:rsidTr="00955E5F">
        <w:tc>
          <w:tcPr>
            <w:tcW w:w="14786" w:type="dxa"/>
            <w:shd w:val="clear" w:color="auto" w:fill="auto"/>
          </w:tcPr>
          <w:p w:rsidR="00A96A44" w:rsidRPr="00690239" w:rsidRDefault="00A96A44" w:rsidP="00FA6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</w:tc>
      </w:tr>
      <w:tr w:rsidR="00A96A44" w:rsidRPr="00690239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690239" w:rsidRDefault="00FA694D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Ликвидация учреждения, реорганизация учреждения и иные основания, предусмотренные </w:t>
            </w:r>
            <w:proofErr w:type="gramStart"/>
            <w:r w:rsidRPr="00690239">
              <w:rPr>
                <w:sz w:val="28"/>
                <w:szCs w:val="28"/>
              </w:rPr>
              <w:t>нормативными</w:t>
            </w:r>
            <w:proofErr w:type="gramEnd"/>
            <w:r w:rsidRPr="00690239">
              <w:rPr>
                <w:sz w:val="28"/>
                <w:szCs w:val="28"/>
              </w:rPr>
              <w:t xml:space="preserve"> правовыми</w:t>
            </w:r>
          </w:p>
        </w:tc>
      </w:tr>
      <w:tr w:rsidR="00FA694D" w:rsidRPr="00690239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FA694D" w:rsidRPr="00690239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актами Российской Федерации</w:t>
            </w:r>
          </w:p>
        </w:tc>
      </w:tr>
      <w:tr w:rsidR="00A96A44" w:rsidRPr="00690239" w:rsidTr="00955E5F">
        <w:tc>
          <w:tcPr>
            <w:tcW w:w="14786" w:type="dxa"/>
            <w:tcBorders>
              <w:top w:val="single" w:sz="4" w:space="0" w:color="000000"/>
            </w:tcBorders>
            <w:shd w:val="clear" w:color="auto" w:fill="auto"/>
          </w:tcPr>
          <w:p w:rsidR="00FA694D" w:rsidRPr="00690239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690239" w:rsidRDefault="00A96A44" w:rsidP="00DB63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690239">
              <w:rPr>
                <w:sz w:val="28"/>
                <w:szCs w:val="28"/>
              </w:rPr>
              <w:t>контроля за</w:t>
            </w:r>
            <w:proofErr w:type="gramEnd"/>
            <w:r w:rsidRPr="00690239">
              <w:rPr>
                <w:sz w:val="28"/>
                <w:szCs w:val="28"/>
              </w:rPr>
              <w:t xml:space="preserve"> выполнением) государственного задания </w:t>
            </w:r>
          </w:p>
        </w:tc>
      </w:tr>
      <w:tr w:rsidR="00A96A44" w:rsidRPr="00690239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690239" w:rsidRDefault="00DB637A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</w:tr>
    </w:tbl>
    <w:p w:rsidR="00534BA8" w:rsidRPr="00690239" w:rsidRDefault="00534BA8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690239" w:rsidRDefault="00A96A44" w:rsidP="003114F7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t xml:space="preserve">3. Порядок </w:t>
      </w:r>
      <w:proofErr w:type="gramStart"/>
      <w:r w:rsidRPr="00690239">
        <w:rPr>
          <w:rFonts w:ascii="Times New Roman" w:hAnsi="Times New Roman"/>
          <w:b w:val="0"/>
          <w:bCs w:val="0"/>
          <w:i w:val="0"/>
          <w:iCs w:val="0"/>
        </w:rPr>
        <w:t>контроля за</w:t>
      </w:r>
      <w:proofErr w:type="gramEnd"/>
      <w:r w:rsidRPr="00690239">
        <w:rPr>
          <w:rFonts w:ascii="Times New Roman" w:hAnsi="Times New Roman"/>
          <w:b w:val="0"/>
          <w:bCs w:val="0"/>
          <w:i w:val="0"/>
          <w:iCs w:val="0"/>
        </w:rPr>
        <w:t xml:space="preserve"> выполнением государственного задания</w:t>
      </w:r>
    </w:p>
    <w:p w:rsidR="00A96A44" w:rsidRPr="00690239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512"/>
        <w:gridCol w:w="3904"/>
      </w:tblGrid>
      <w:tr w:rsidR="00A96A44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Органы исполнительной власти Чеченской Республики, осуществляющие </w:t>
            </w:r>
            <w:proofErr w:type="gramStart"/>
            <w:r w:rsidRPr="00690239">
              <w:rPr>
                <w:sz w:val="28"/>
                <w:szCs w:val="28"/>
              </w:rPr>
              <w:t>контроль за</w:t>
            </w:r>
            <w:proofErr w:type="gramEnd"/>
            <w:r w:rsidRPr="00690239">
              <w:rPr>
                <w:sz w:val="28"/>
                <w:szCs w:val="28"/>
              </w:rPr>
              <w:t xml:space="preserve"> выполнением государственного задания</w:t>
            </w:r>
          </w:p>
        </w:tc>
      </w:tr>
      <w:tr w:rsidR="00A96A44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690239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3</w:t>
            </w: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1. Камеральные проверки</w:t>
            </w: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50" w:rsidRPr="00690239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90239">
              <w:rPr>
                <w:sz w:val="22"/>
                <w:szCs w:val="22"/>
              </w:rPr>
              <w:t>В соответствии с Постановлением Правительства Чеченской Республики от 28.12.2010</w:t>
            </w:r>
            <w:r w:rsidR="00144EFC" w:rsidRPr="00690239">
              <w:rPr>
                <w:sz w:val="22"/>
                <w:szCs w:val="22"/>
              </w:rPr>
              <w:t> г.</w:t>
            </w:r>
            <w:r w:rsidRPr="00690239">
              <w:rPr>
                <w:sz w:val="22"/>
                <w:szCs w:val="22"/>
              </w:rPr>
              <w:t xml:space="preserve"> №</w:t>
            </w:r>
            <w:r w:rsidR="00144EFC" w:rsidRPr="00690239">
              <w:rPr>
                <w:sz w:val="22"/>
                <w:szCs w:val="22"/>
              </w:rPr>
              <w:t> </w:t>
            </w:r>
            <w:r w:rsidRPr="00690239">
              <w:rPr>
                <w:sz w:val="22"/>
                <w:szCs w:val="22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2"/>
                <w:szCs w:val="22"/>
              </w:rPr>
              <w:t xml:space="preserve"> государственных услуг юридическим и физическим лицам»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3050" w:rsidRPr="00690239" w:rsidRDefault="00F53050" w:rsidP="00F53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t xml:space="preserve">Министерство культуры </w:t>
            </w:r>
            <w:r w:rsidR="002A0519" w:rsidRPr="00690239">
              <w:br/>
            </w:r>
            <w:r w:rsidRPr="00690239">
              <w:t>Чеченской Республики</w:t>
            </w: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2. Ведение книги обращений с заявлениями, жалобами и предложениями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3. Контрольные мероприятия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690239" w:rsidTr="00EF2D8D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144EFC">
            <w:r w:rsidRPr="00690239">
              <w:t>4. Социологические опросы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50" w:rsidRPr="00690239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EF2D8D" w:rsidRPr="00690239" w:rsidRDefault="00EF2D8D" w:rsidP="00EF2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EF2D8D" w:rsidRPr="00690239" w:rsidTr="00E13886">
        <w:tc>
          <w:tcPr>
            <w:tcW w:w="5000" w:type="pct"/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 Требования к отчетности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tr w:rsidR="00EF2D8D" w:rsidRPr="00690239" w:rsidTr="00E13886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4.1. Периодичность представления отчетов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tr w:rsidR="00EF2D8D" w:rsidRPr="00690239" w:rsidTr="00E13886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  <w:tr w:rsidR="00EF2D8D" w:rsidRPr="00690239" w:rsidTr="00E13886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4.3. Иные требования к отчетности о выполнении государственного задания</w:t>
            </w:r>
          </w:p>
        </w:tc>
      </w:tr>
      <w:tr w:rsidR="00EF2D8D" w:rsidRPr="00690239" w:rsidTr="00E1388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F2D8D" w:rsidRPr="00690239" w:rsidRDefault="00EF2D8D" w:rsidP="00E13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90239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</w:t>
            </w:r>
            <w:proofErr w:type="gramEnd"/>
            <w:r w:rsidRPr="00690239">
              <w:rPr>
                <w:sz w:val="28"/>
                <w:szCs w:val="28"/>
              </w:rPr>
              <w:t xml:space="preserve"> государственных услуг юридическим и физическим лицам».</w:t>
            </w:r>
          </w:p>
        </w:tc>
      </w:tr>
    </w:tbl>
    <w:p w:rsidR="00EF2D8D" w:rsidRPr="00690239" w:rsidRDefault="00EF2D8D" w:rsidP="00EF2D8D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690239">
        <w:rPr>
          <w:rFonts w:ascii="Times New Roman" w:hAnsi="Times New Roman"/>
          <w:b w:val="0"/>
          <w:bCs w:val="0"/>
          <w:i w:val="0"/>
          <w:iCs w:val="0"/>
        </w:rPr>
        <w:lastRenderedPageBreak/>
        <w:t>5. Иные показатели, связанные с выполнением государственного задания</w:t>
      </w:r>
    </w:p>
    <w:p w:rsidR="00EF2D8D" w:rsidRPr="00690239" w:rsidRDefault="00EF2D8D" w:rsidP="00EF2D8D">
      <w:pPr>
        <w:rPr>
          <w:sz w:val="28"/>
          <w:szCs w:val="28"/>
        </w:rPr>
      </w:pPr>
    </w:p>
    <w:tbl>
      <w:tblPr>
        <w:tblW w:w="14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4258"/>
        <w:gridCol w:w="1398"/>
        <w:gridCol w:w="1361"/>
        <w:gridCol w:w="1361"/>
        <w:gridCol w:w="1361"/>
        <w:gridCol w:w="1361"/>
        <w:gridCol w:w="1420"/>
      </w:tblGrid>
      <w:tr w:rsidR="00F57E05" w:rsidRPr="00690239" w:rsidTr="00CD16DA">
        <w:trPr>
          <w:jc w:val="center"/>
        </w:trPr>
        <w:tc>
          <w:tcPr>
            <w:tcW w:w="2204" w:type="dxa"/>
            <w:vMerge w:val="restart"/>
            <w:vAlign w:val="center"/>
          </w:tcPr>
          <w:p w:rsidR="00F57E05" w:rsidRPr="00690239" w:rsidRDefault="00F57E05" w:rsidP="004D22ED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Условие оказания государственной услуги (работы)</w:t>
            </w:r>
          </w:p>
        </w:tc>
        <w:tc>
          <w:tcPr>
            <w:tcW w:w="4258" w:type="dxa"/>
            <w:vMerge w:val="restart"/>
            <w:vAlign w:val="center"/>
          </w:tcPr>
          <w:p w:rsidR="00F57E05" w:rsidRPr="00690239" w:rsidRDefault="00F57E05" w:rsidP="00FD373C">
            <w:pPr>
              <w:ind w:left="-90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Наименование </w:t>
            </w:r>
            <w:r w:rsidR="002B08FF" w:rsidRPr="00690239">
              <w:rPr>
                <w:sz w:val="28"/>
                <w:szCs w:val="28"/>
              </w:rPr>
              <w:br/>
            </w:r>
            <w:r w:rsidRPr="00690239">
              <w:rPr>
                <w:sz w:val="28"/>
                <w:szCs w:val="28"/>
              </w:rPr>
              <w:t>показателя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F57E05" w:rsidRPr="00690239" w:rsidRDefault="00F57E05" w:rsidP="00FD373C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F57E05" w:rsidRPr="00690239" w:rsidRDefault="00F57E05" w:rsidP="00FD373C">
            <w:pPr>
              <w:ind w:left="-185" w:right="-112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Значения показателей объема государственной услуги</w:t>
            </w:r>
          </w:p>
        </w:tc>
      </w:tr>
      <w:tr w:rsidR="00F57E05" w:rsidRPr="00690239" w:rsidTr="00CD16DA">
        <w:trPr>
          <w:jc w:val="center"/>
        </w:trPr>
        <w:tc>
          <w:tcPr>
            <w:tcW w:w="2204" w:type="dxa"/>
            <w:vMerge/>
            <w:vAlign w:val="center"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vMerge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F57E05" w:rsidRPr="00690239" w:rsidRDefault="00F57E05" w:rsidP="00FD37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1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3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57E05" w:rsidRPr="00690239" w:rsidRDefault="00F57E05" w:rsidP="00FD3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4 кв.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57E05" w:rsidRPr="00690239" w:rsidRDefault="00F57E05" w:rsidP="0002425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201</w:t>
            </w:r>
            <w:r w:rsidR="0002425C">
              <w:rPr>
                <w:sz w:val="28"/>
                <w:szCs w:val="28"/>
              </w:rPr>
              <w:t>9</w:t>
            </w:r>
            <w:bookmarkStart w:id="2" w:name="_GoBack"/>
            <w:bookmarkEnd w:id="2"/>
            <w:r w:rsidRPr="00690239">
              <w:rPr>
                <w:sz w:val="28"/>
                <w:szCs w:val="28"/>
              </w:rPr>
              <w:t xml:space="preserve"> год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vAlign w:val="center"/>
          </w:tcPr>
          <w:p w:rsidR="00E840EF" w:rsidRPr="00690239" w:rsidRDefault="00E840EF" w:rsidP="00CD16DA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В стационарных условиях</w:t>
            </w:r>
          </w:p>
        </w:tc>
        <w:tc>
          <w:tcPr>
            <w:tcW w:w="4258" w:type="dxa"/>
            <w:vAlign w:val="center"/>
          </w:tcPr>
          <w:p w:rsidR="00E840EF" w:rsidRPr="00690239" w:rsidRDefault="00E840EF" w:rsidP="00423574">
            <w:pPr>
              <w:spacing w:before="60" w:after="60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840EF" w:rsidRPr="00690239" w:rsidRDefault="00E840EF" w:rsidP="00FD373C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02425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02425C">
              <w:rPr>
                <w:sz w:val="28"/>
                <w:szCs w:val="28"/>
              </w:rPr>
              <w:t>500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02425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02425C">
              <w:rPr>
                <w:sz w:val="28"/>
                <w:szCs w:val="28"/>
              </w:rPr>
              <w:t>9</w:t>
            </w:r>
            <w:r w:rsidR="00E840EF" w:rsidRPr="00496CD2">
              <w:rPr>
                <w:sz w:val="28"/>
                <w:szCs w:val="28"/>
              </w:rPr>
              <w:t>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02425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10</w:t>
            </w:r>
            <w:r w:rsidR="009E04B8">
              <w:rPr>
                <w:sz w:val="28"/>
                <w:szCs w:val="28"/>
                <w:lang w:val="en-US"/>
              </w:rPr>
              <w:t xml:space="preserve"> </w:t>
            </w:r>
            <w:r w:rsidR="0002425C">
              <w:rPr>
                <w:sz w:val="28"/>
                <w:szCs w:val="28"/>
              </w:rPr>
              <w:t>6</w:t>
            </w:r>
            <w:r w:rsidR="00BD0907">
              <w:rPr>
                <w:sz w:val="28"/>
                <w:szCs w:val="28"/>
              </w:rPr>
              <w:t>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02425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</w:t>
            </w:r>
            <w:r w:rsidR="0002425C">
              <w:rPr>
                <w:sz w:val="28"/>
                <w:szCs w:val="28"/>
              </w:rPr>
              <w:t>62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690239" w:rsidRDefault="0002425C" w:rsidP="00FD373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42062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</w:t>
            </w:r>
            <w:r w:rsidR="00E840EF" w:rsidRPr="00496CD2">
              <w:rPr>
                <w:sz w:val="28"/>
                <w:szCs w:val="28"/>
              </w:rPr>
              <w:t>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 xml:space="preserve">1 </w:t>
            </w:r>
            <w:r w:rsidR="00BD0907">
              <w:rPr>
                <w:sz w:val="28"/>
                <w:szCs w:val="28"/>
              </w:rPr>
              <w:t>200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E840EF"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02425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02425C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690239" w:rsidRDefault="00E840EF" w:rsidP="0002425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D60B63">
              <w:rPr>
                <w:sz w:val="28"/>
                <w:szCs w:val="28"/>
              </w:rPr>
              <w:t xml:space="preserve">3 </w:t>
            </w:r>
            <w:r w:rsidR="00BD0907">
              <w:rPr>
                <w:sz w:val="28"/>
                <w:szCs w:val="28"/>
              </w:rPr>
              <w:t>95</w:t>
            </w:r>
            <w:r w:rsidR="0002425C">
              <w:rPr>
                <w:sz w:val="28"/>
                <w:szCs w:val="28"/>
              </w:rPr>
              <w:t>7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выданных экземпляров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</w:t>
            </w:r>
            <w:r w:rsidR="00E840EF" w:rsidRPr="00496CD2">
              <w:rPr>
                <w:sz w:val="28"/>
                <w:szCs w:val="28"/>
              </w:rPr>
              <w:t>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</w:t>
            </w:r>
            <w:r w:rsidR="00E840EF" w:rsidRPr="00496CD2">
              <w:rPr>
                <w:sz w:val="28"/>
                <w:szCs w:val="28"/>
              </w:rPr>
              <w:t>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</w:t>
            </w:r>
            <w:r w:rsidR="00E840EF" w:rsidRPr="00496CD2">
              <w:rPr>
                <w:sz w:val="28"/>
                <w:szCs w:val="28"/>
              </w:rPr>
              <w:t>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BD0907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11 160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690239" w:rsidRDefault="00274B28" w:rsidP="00FD373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840EF" w:rsidRPr="00D60B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260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E840EF" w:rsidRPr="00690239" w:rsidRDefault="00E840EF" w:rsidP="00FD373C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Общий объем библиотечного фонда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D373C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02425C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02425C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274B28" w:rsidP="0002425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F6FA3">
              <w:rPr>
                <w:sz w:val="28"/>
                <w:szCs w:val="28"/>
                <w:lang w:val="en-US"/>
              </w:rPr>
              <w:t xml:space="preserve"> </w:t>
            </w:r>
            <w:r w:rsidR="0002425C">
              <w:rPr>
                <w:sz w:val="28"/>
                <w:szCs w:val="28"/>
              </w:rPr>
              <w:t>670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A67290" w:rsidP="0002425C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A6729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2425C">
              <w:rPr>
                <w:sz w:val="28"/>
                <w:szCs w:val="28"/>
              </w:rPr>
              <w:t>970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A67290" w:rsidRDefault="00A67290" w:rsidP="0002425C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 w:rsidRPr="00A6729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2425C">
              <w:rPr>
                <w:sz w:val="28"/>
                <w:szCs w:val="28"/>
              </w:rPr>
              <w:t>970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F22709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F22709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Количество экземпляров, поступивших в библиотечный фонд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22709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0EF" w:rsidRPr="00496CD2" w:rsidRDefault="00E840EF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496CD2" w:rsidRDefault="00E840EF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A67290" w:rsidRDefault="00A67290" w:rsidP="00BD0907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A67290" w:rsidRDefault="00A67290" w:rsidP="00BD0907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A67290" w:rsidRDefault="00A67290" w:rsidP="00BD0907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</w:tr>
      <w:tr w:rsidR="00A67290" w:rsidRPr="00690239" w:rsidTr="00CD16DA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0" w:rsidRPr="00690239" w:rsidRDefault="00A67290" w:rsidP="00A67290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90" w:rsidRPr="00690239" w:rsidRDefault="00A67290" w:rsidP="00A67290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Библиографическая обработка документов и </w:t>
            </w:r>
            <w:r>
              <w:rPr>
                <w:sz w:val="28"/>
                <w:szCs w:val="28"/>
              </w:rPr>
              <w:t>создание каталогов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90" w:rsidRPr="00690239" w:rsidRDefault="00A67290" w:rsidP="00A67290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290" w:rsidRPr="00496CD2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7290" w:rsidRPr="00496CD2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7290" w:rsidRPr="00A67290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7290" w:rsidRPr="00A67290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67290" w:rsidRPr="00A67290" w:rsidRDefault="00A67290" w:rsidP="00A67290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</w:tr>
      <w:tr w:rsidR="00E840EF" w:rsidRPr="00690239" w:rsidTr="00CD16DA">
        <w:trPr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4D22E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F" w:rsidRPr="00690239" w:rsidRDefault="00E840EF" w:rsidP="00B55498">
            <w:pPr>
              <w:spacing w:before="60" w:after="60"/>
              <w:ind w:left="33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Количества библиографических записей, внесенных в сводный электронный каталог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EF" w:rsidRPr="00690239" w:rsidRDefault="00E840EF" w:rsidP="00FD373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0EF" w:rsidRPr="00496CD2" w:rsidRDefault="009C7CD7" w:rsidP="00BD0907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496CD2">
              <w:rPr>
                <w:sz w:val="28"/>
                <w:szCs w:val="28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9C7CD7" w:rsidRDefault="009C7CD7" w:rsidP="009C7CD7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9C7CD7" w:rsidRDefault="009C7CD7" w:rsidP="00553A49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53A49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840EF" w:rsidRPr="009C7CD7" w:rsidRDefault="009C7CD7" w:rsidP="00553A49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53A49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840EF" w:rsidRPr="009C7CD7" w:rsidRDefault="00553A49" w:rsidP="00C02035">
            <w:pPr>
              <w:spacing w:beforeLines="20" w:before="48" w:afterLines="20" w:after="4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</w:t>
            </w:r>
          </w:p>
        </w:tc>
      </w:tr>
    </w:tbl>
    <w:p w:rsidR="00DD1836" w:rsidRPr="00DD1836" w:rsidRDefault="00DD1836" w:rsidP="00482F83">
      <w:pPr>
        <w:rPr>
          <w:sz w:val="28"/>
          <w:szCs w:val="28"/>
        </w:rPr>
      </w:pPr>
    </w:p>
    <w:sectPr w:rsidR="00DD1836" w:rsidRPr="00DD1836" w:rsidSect="0043703C">
      <w:footerReference w:type="default" r:id="rId9"/>
      <w:pgSz w:w="16838" w:h="11906" w:orient="landscape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F9" w:rsidRDefault="00760EF9">
      <w:r>
        <w:separator/>
      </w:r>
    </w:p>
  </w:endnote>
  <w:endnote w:type="continuationSeparator" w:id="0">
    <w:p w:rsidR="00760EF9" w:rsidRDefault="0076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12" w:rsidRPr="0043703C" w:rsidRDefault="00D80812" w:rsidP="0043703C">
    <w:pPr>
      <w:pStyle w:val="a8"/>
      <w:spacing w:after="0" w:line="360" w:lineRule="auto"/>
      <w:jc w:val="center"/>
      <w:rPr>
        <w:rFonts w:ascii="Times New Roman" w:hAnsi="Times New Roman"/>
        <w:lang w:val="ru-RU"/>
      </w:rPr>
    </w:pPr>
    <w:r w:rsidRPr="0043703C">
      <w:rPr>
        <w:rFonts w:ascii="Times New Roman" w:hAnsi="Times New Roman"/>
      </w:rPr>
      <w:fldChar w:fldCharType="begin"/>
    </w:r>
    <w:r w:rsidRPr="0043703C">
      <w:rPr>
        <w:rFonts w:ascii="Times New Roman" w:hAnsi="Times New Roman"/>
      </w:rPr>
      <w:instrText>PAGE   \* MERGEFORMAT</w:instrText>
    </w:r>
    <w:r w:rsidRPr="0043703C">
      <w:rPr>
        <w:rFonts w:ascii="Times New Roman" w:hAnsi="Times New Roman"/>
      </w:rPr>
      <w:fldChar w:fldCharType="separate"/>
    </w:r>
    <w:r w:rsidR="0002425C" w:rsidRPr="0002425C">
      <w:rPr>
        <w:rFonts w:ascii="Times New Roman" w:hAnsi="Times New Roman"/>
        <w:noProof/>
        <w:lang w:val="ru-RU"/>
      </w:rPr>
      <w:t>2</w:t>
    </w:r>
    <w:r w:rsidRPr="0043703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F9" w:rsidRDefault="00760EF9">
      <w:r>
        <w:separator/>
      </w:r>
    </w:p>
  </w:footnote>
  <w:footnote w:type="continuationSeparator" w:id="0">
    <w:p w:rsidR="00760EF9" w:rsidRDefault="0076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A44"/>
    <w:rsid w:val="000048CF"/>
    <w:rsid w:val="00014531"/>
    <w:rsid w:val="0002425C"/>
    <w:rsid w:val="00031093"/>
    <w:rsid w:val="000318B8"/>
    <w:rsid w:val="00031FE8"/>
    <w:rsid w:val="00080D4D"/>
    <w:rsid w:val="000817FD"/>
    <w:rsid w:val="00085F25"/>
    <w:rsid w:val="000874A9"/>
    <w:rsid w:val="00090504"/>
    <w:rsid w:val="00093ADC"/>
    <w:rsid w:val="000A25FD"/>
    <w:rsid w:val="000A54DC"/>
    <w:rsid w:val="000C7EBF"/>
    <w:rsid w:val="000D2041"/>
    <w:rsid w:val="000F0BA0"/>
    <w:rsid w:val="000F507D"/>
    <w:rsid w:val="0011708A"/>
    <w:rsid w:val="0012076F"/>
    <w:rsid w:val="001244A2"/>
    <w:rsid w:val="00132AFC"/>
    <w:rsid w:val="00144EFC"/>
    <w:rsid w:val="001454A4"/>
    <w:rsid w:val="001567B0"/>
    <w:rsid w:val="00165484"/>
    <w:rsid w:val="001703E9"/>
    <w:rsid w:val="00176A25"/>
    <w:rsid w:val="00177B69"/>
    <w:rsid w:val="00180FBE"/>
    <w:rsid w:val="001862F0"/>
    <w:rsid w:val="0019120D"/>
    <w:rsid w:val="00196562"/>
    <w:rsid w:val="001B5D29"/>
    <w:rsid w:val="001B60D3"/>
    <w:rsid w:val="001D76E4"/>
    <w:rsid w:val="001E1737"/>
    <w:rsid w:val="001E2436"/>
    <w:rsid w:val="001E2B34"/>
    <w:rsid w:val="00202A95"/>
    <w:rsid w:val="002032A1"/>
    <w:rsid w:val="002148D6"/>
    <w:rsid w:val="00220DB2"/>
    <w:rsid w:val="00221C5D"/>
    <w:rsid w:val="002227D3"/>
    <w:rsid w:val="00225184"/>
    <w:rsid w:val="002275AB"/>
    <w:rsid w:val="00234057"/>
    <w:rsid w:val="00254FAF"/>
    <w:rsid w:val="00256D4D"/>
    <w:rsid w:val="002663AC"/>
    <w:rsid w:val="00270732"/>
    <w:rsid w:val="00274B28"/>
    <w:rsid w:val="002761E9"/>
    <w:rsid w:val="0027697F"/>
    <w:rsid w:val="00281FCE"/>
    <w:rsid w:val="00283962"/>
    <w:rsid w:val="00293210"/>
    <w:rsid w:val="002A0519"/>
    <w:rsid w:val="002A2E1C"/>
    <w:rsid w:val="002B08FF"/>
    <w:rsid w:val="002B4C12"/>
    <w:rsid w:val="002B533E"/>
    <w:rsid w:val="002C4E52"/>
    <w:rsid w:val="002D383D"/>
    <w:rsid w:val="002D5EFE"/>
    <w:rsid w:val="002F211C"/>
    <w:rsid w:val="002F75F6"/>
    <w:rsid w:val="00302C85"/>
    <w:rsid w:val="003046EE"/>
    <w:rsid w:val="003114F7"/>
    <w:rsid w:val="00312D8E"/>
    <w:rsid w:val="00316190"/>
    <w:rsid w:val="003426CC"/>
    <w:rsid w:val="003514AE"/>
    <w:rsid w:val="00367DEF"/>
    <w:rsid w:val="00376296"/>
    <w:rsid w:val="0038188D"/>
    <w:rsid w:val="0039158F"/>
    <w:rsid w:val="003B4755"/>
    <w:rsid w:val="003B5FFE"/>
    <w:rsid w:val="003C4982"/>
    <w:rsid w:val="003D2EEF"/>
    <w:rsid w:val="003E792D"/>
    <w:rsid w:val="003F2445"/>
    <w:rsid w:val="00423574"/>
    <w:rsid w:val="00426E43"/>
    <w:rsid w:val="00433374"/>
    <w:rsid w:val="0043703C"/>
    <w:rsid w:val="00446964"/>
    <w:rsid w:val="00452E94"/>
    <w:rsid w:val="00457337"/>
    <w:rsid w:val="00460EEB"/>
    <w:rsid w:val="00461E20"/>
    <w:rsid w:val="004627BF"/>
    <w:rsid w:val="00475EEF"/>
    <w:rsid w:val="00477E9A"/>
    <w:rsid w:val="00482F83"/>
    <w:rsid w:val="004851EB"/>
    <w:rsid w:val="004926E1"/>
    <w:rsid w:val="00495C92"/>
    <w:rsid w:val="00496CD2"/>
    <w:rsid w:val="004A0146"/>
    <w:rsid w:val="004B52AB"/>
    <w:rsid w:val="004D22ED"/>
    <w:rsid w:val="004E1DB0"/>
    <w:rsid w:val="004F6044"/>
    <w:rsid w:val="005051B3"/>
    <w:rsid w:val="00525BFD"/>
    <w:rsid w:val="00527F2A"/>
    <w:rsid w:val="00534BA8"/>
    <w:rsid w:val="00541C7F"/>
    <w:rsid w:val="0054281B"/>
    <w:rsid w:val="00552DF0"/>
    <w:rsid w:val="00553A49"/>
    <w:rsid w:val="00581587"/>
    <w:rsid w:val="005963D1"/>
    <w:rsid w:val="005A57F3"/>
    <w:rsid w:val="005B45C9"/>
    <w:rsid w:val="005C13ED"/>
    <w:rsid w:val="005C2EC3"/>
    <w:rsid w:val="005C352D"/>
    <w:rsid w:val="005D2B02"/>
    <w:rsid w:val="005E4CCD"/>
    <w:rsid w:val="005F6FA3"/>
    <w:rsid w:val="00627040"/>
    <w:rsid w:val="00645CC2"/>
    <w:rsid w:val="00667AC4"/>
    <w:rsid w:val="00680083"/>
    <w:rsid w:val="00682C9C"/>
    <w:rsid w:val="00690239"/>
    <w:rsid w:val="006A5F6D"/>
    <w:rsid w:val="006A75DC"/>
    <w:rsid w:val="006B4A84"/>
    <w:rsid w:val="006C1CF7"/>
    <w:rsid w:val="006C7E19"/>
    <w:rsid w:val="006D6A88"/>
    <w:rsid w:val="006E3598"/>
    <w:rsid w:val="006F764D"/>
    <w:rsid w:val="00706E4C"/>
    <w:rsid w:val="00712909"/>
    <w:rsid w:val="007317FE"/>
    <w:rsid w:val="00735C40"/>
    <w:rsid w:val="00736766"/>
    <w:rsid w:val="00736BB0"/>
    <w:rsid w:val="00745243"/>
    <w:rsid w:val="00745445"/>
    <w:rsid w:val="00746259"/>
    <w:rsid w:val="00752B11"/>
    <w:rsid w:val="007547BF"/>
    <w:rsid w:val="00760EF9"/>
    <w:rsid w:val="007B25C8"/>
    <w:rsid w:val="007B4087"/>
    <w:rsid w:val="007C0D65"/>
    <w:rsid w:val="007D7EB5"/>
    <w:rsid w:val="007E58F8"/>
    <w:rsid w:val="008036EE"/>
    <w:rsid w:val="008150FA"/>
    <w:rsid w:val="0081648E"/>
    <w:rsid w:val="00822CB4"/>
    <w:rsid w:val="008268B7"/>
    <w:rsid w:val="00827733"/>
    <w:rsid w:val="00847D6B"/>
    <w:rsid w:val="00854F5B"/>
    <w:rsid w:val="00863130"/>
    <w:rsid w:val="00866D5E"/>
    <w:rsid w:val="00866F84"/>
    <w:rsid w:val="008743AE"/>
    <w:rsid w:val="00884EBD"/>
    <w:rsid w:val="00892E48"/>
    <w:rsid w:val="008A6404"/>
    <w:rsid w:val="008B0F5E"/>
    <w:rsid w:val="008B4681"/>
    <w:rsid w:val="008B661A"/>
    <w:rsid w:val="008C0DF7"/>
    <w:rsid w:val="008C1866"/>
    <w:rsid w:val="008C3358"/>
    <w:rsid w:val="008C7DFD"/>
    <w:rsid w:val="008E6B34"/>
    <w:rsid w:val="008F33D1"/>
    <w:rsid w:val="008F4E78"/>
    <w:rsid w:val="008F7D0E"/>
    <w:rsid w:val="009042E7"/>
    <w:rsid w:val="009066CE"/>
    <w:rsid w:val="009158FE"/>
    <w:rsid w:val="00941049"/>
    <w:rsid w:val="00954872"/>
    <w:rsid w:val="00955E5F"/>
    <w:rsid w:val="009766C9"/>
    <w:rsid w:val="009826C4"/>
    <w:rsid w:val="009963F2"/>
    <w:rsid w:val="009B7EB5"/>
    <w:rsid w:val="009C5B8E"/>
    <w:rsid w:val="009C7CD7"/>
    <w:rsid w:val="009D1FA2"/>
    <w:rsid w:val="009D4DF8"/>
    <w:rsid w:val="009D5FB6"/>
    <w:rsid w:val="009D65C6"/>
    <w:rsid w:val="009E04B8"/>
    <w:rsid w:val="009E2D58"/>
    <w:rsid w:val="009F4F1B"/>
    <w:rsid w:val="00A02B92"/>
    <w:rsid w:val="00A12257"/>
    <w:rsid w:val="00A231AA"/>
    <w:rsid w:val="00A255B1"/>
    <w:rsid w:val="00A3050C"/>
    <w:rsid w:val="00A3368B"/>
    <w:rsid w:val="00A42991"/>
    <w:rsid w:val="00A439BF"/>
    <w:rsid w:val="00A66BCA"/>
    <w:rsid w:val="00A67290"/>
    <w:rsid w:val="00A94E9C"/>
    <w:rsid w:val="00A950EA"/>
    <w:rsid w:val="00A96A44"/>
    <w:rsid w:val="00AB0A8C"/>
    <w:rsid w:val="00AB0D22"/>
    <w:rsid w:val="00AB11C9"/>
    <w:rsid w:val="00AB7189"/>
    <w:rsid w:val="00AC6417"/>
    <w:rsid w:val="00AD5590"/>
    <w:rsid w:val="00AF0ED7"/>
    <w:rsid w:val="00AF3ED1"/>
    <w:rsid w:val="00B22A32"/>
    <w:rsid w:val="00B2558A"/>
    <w:rsid w:val="00B25748"/>
    <w:rsid w:val="00B2671A"/>
    <w:rsid w:val="00B35D0B"/>
    <w:rsid w:val="00B4594A"/>
    <w:rsid w:val="00B55498"/>
    <w:rsid w:val="00B64A62"/>
    <w:rsid w:val="00B65F0F"/>
    <w:rsid w:val="00B758C6"/>
    <w:rsid w:val="00B8776C"/>
    <w:rsid w:val="00B90233"/>
    <w:rsid w:val="00B933E4"/>
    <w:rsid w:val="00BA4C9B"/>
    <w:rsid w:val="00BB39EE"/>
    <w:rsid w:val="00BC0AE0"/>
    <w:rsid w:val="00BC466E"/>
    <w:rsid w:val="00BC4AC1"/>
    <w:rsid w:val="00BC5919"/>
    <w:rsid w:val="00BD0907"/>
    <w:rsid w:val="00BD3903"/>
    <w:rsid w:val="00BD4FBC"/>
    <w:rsid w:val="00BD5FE1"/>
    <w:rsid w:val="00BE710B"/>
    <w:rsid w:val="00BF5995"/>
    <w:rsid w:val="00C00F2E"/>
    <w:rsid w:val="00C02035"/>
    <w:rsid w:val="00C103E0"/>
    <w:rsid w:val="00C20443"/>
    <w:rsid w:val="00C30F64"/>
    <w:rsid w:val="00C31EB2"/>
    <w:rsid w:val="00C72016"/>
    <w:rsid w:val="00C80BFF"/>
    <w:rsid w:val="00C85141"/>
    <w:rsid w:val="00CA5F78"/>
    <w:rsid w:val="00CB25F7"/>
    <w:rsid w:val="00CB71E4"/>
    <w:rsid w:val="00CB7FA9"/>
    <w:rsid w:val="00CC149C"/>
    <w:rsid w:val="00CC25BC"/>
    <w:rsid w:val="00CC3366"/>
    <w:rsid w:val="00CC3804"/>
    <w:rsid w:val="00CC5485"/>
    <w:rsid w:val="00CD0EFE"/>
    <w:rsid w:val="00CD16DA"/>
    <w:rsid w:val="00CD2F8D"/>
    <w:rsid w:val="00CE37C7"/>
    <w:rsid w:val="00D07A99"/>
    <w:rsid w:val="00D215DD"/>
    <w:rsid w:val="00D21F11"/>
    <w:rsid w:val="00D30B8D"/>
    <w:rsid w:val="00D31CBA"/>
    <w:rsid w:val="00D33935"/>
    <w:rsid w:val="00D349F1"/>
    <w:rsid w:val="00D403BA"/>
    <w:rsid w:val="00D40E35"/>
    <w:rsid w:val="00D45241"/>
    <w:rsid w:val="00D60B63"/>
    <w:rsid w:val="00D63AC4"/>
    <w:rsid w:val="00D80812"/>
    <w:rsid w:val="00D928EE"/>
    <w:rsid w:val="00DB0FFF"/>
    <w:rsid w:val="00DB1D13"/>
    <w:rsid w:val="00DB637A"/>
    <w:rsid w:val="00DC127A"/>
    <w:rsid w:val="00DC1BEF"/>
    <w:rsid w:val="00DD1836"/>
    <w:rsid w:val="00DD2FB7"/>
    <w:rsid w:val="00DD7A01"/>
    <w:rsid w:val="00DF12D9"/>
    <w:rsid w:val="00DF2394"/>
    <w:rsid w:val="00E13886"/>
    <w:rsid w:val="00E13EBC"/>
    <w:rsid w:val="00E226DB"/>
    <w:rsid w:val="00E252AA"/>
    <w:rsid w:val="00E272C3"/>
    <w:rsid w:val="00E33143"/>
    <w:rsid w:val="00E379B6"/>
    <w:rsid w:val="00E42829"/>
    <w:rsid w:val="00E45A04"/>
    <w:rsid w:val="00E535B1"/>
    <w:rsid w:val="00E728DE"/>
    <w:rsid w:val="00E75A9D"/>
    <w:rsid w:val="00E81077"/>
    <w:rsid w:val="00E840EF"/>
    <w:rsid w:val="00EA3260"/>
    <w:rsid w:val="00EB2C35"/>
    <w:rsid w:val="00ED231D"/>
    <w:rsid w:val="00EF2D8D"/>
    <w:rsid w:val="00F020D7"/>
    <w:rsid w:val="00F03504"/>
    <w:rsid w:val="00F13EF0"/>
    <w:rsid w:val="00F22709"/>
    <w:rsid w:val="00F27138"/>
    <w:rsid w:val="00F424AB"/>
    <w:rsid w:val="00F53050"/>
    <w:rsid w:val="00F538AB"/>
    <w:rsid w:val="00F54478"/>
    <w:rsid w:val="00F57E05"/>
    <w:rsid w:val="00F60FAC"/>
    <w:rsid w:val="00F64FC8"/>
    <w:rsid w:val="00F70C73"/>
    <w:rsid w:val="00F7654A"/>
    <w:rsid w:val="00F8033E"/>
    <w:rsid w:val="00F81B77"/>
    <w:rsid w:val="00F826D1"/>
    <w:rsid w:val="00F95E6F"/>
    <w:rsid w:val="00FA4B99"/>
    <w:rsid w:val="00FA529A"/>
    <w:rsid w:val="00FA694D"/>
    <w:rsid w:val="00FA7F0A"/>
    <w:rsid w:val="00FB31AE"/>
    <w:rsid w:val="00FC5489"/>
    <w:rsid w:val="00FD26BA"/>
    <w:rsid w:val="00FD373C"/>
    <w:rsid w:val="00FE0DA9"/>
    <w:rsid w:val="00FE17C3"/>
    <w:rsid w:val="00FE263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9158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A44"/>
    <w:pPr>
      <w:ind w:left="720"/>
      <w:contextualSpacing/>
    </w:pPr>
  </w:style>
  <w:style w:type="table" w:styleId="a4">
    <w:name w:val="Table Grid"/>
    <w:basedOn w:val="a1"/>
    <w:uiPriority w:val="59"/>
    <w:rsid w:val="00A96A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114F7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3114F7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3114F7"/>
    <w:rPr>
      <w:vertAlign w:val="superscript"/>
    </w:rPr>
  </w:style>
  <w:style w:type="character" w:customStyle="1" w:styleId="10">
    <w:name w:val="Заголовок 1 Знак"/>
    <w:link w:val="1"/>
    <w:uiPriority w:val="9"/>
    <w:rsid w:val="0031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14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114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158F"/>
    <w:rPr>
      <w:rFonts w:ascii="Calibri" w:eastAsia="Times New Roman" w:hAnsi="Calibri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97A8-D114-40A9-B076-9C1A7773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14052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keywords>Госзадание</cp:keywords>
  <cp:lastModifiedBy>Роза Юсупова</cp:lastModifiedBy>
  <cp:revision>2</cp:revision>
  <cp:lastPrinted>2015-12-14T08:08:00Z</cp:lastPrinted>
  <dcterms:created xsi:type="dcterms:W3CDTF">2019-01-24T09:25:00Z</dcterms:created>
  <dcterms:modified xsi:type="dcterms:W3CDTF">2019-01-24T09:25:00Z</dcterms:modified>
</cp:coreProperties>
</file>